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6" o:title=""/>
          </v:shape>
          <o:OLEObject Type="Embed" ProgID="Word.Picture.8" ShapeID="_x0000_i1025" DrawAspect="Content" ObjectID="_1751099061" r:id="rId7"/>
        </w:object>
      </w:r>
    </w:p>
    <w:p w:rsidR="002672C7" w:rsidRPr="0068339F" w:rsidRDefault="002672C7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  <w:lang w:val="uk-UA"/>
        </w:rPr>
        <w:t>САВРАНСЬКА СЕЛИЩНА РАДА</w:t>
      </w:r>
    </w:p>
    <w:p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  <w:lang w:val="uk-UA"/>
        </w:rPr>
        <w:t>ОДЕСЬКОЇ ОБЛАСТІ</w:t>
      </w:r>
    </w:p>
    <w:p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</w:rPr>
        <w:t>РОЗПОРЯДЖЕННЯ</w:t>
      </w:r>
    </w:p>
    <w:p w:rsidR="009A611C" w:rsidRDefault="009A611C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7279" w:rsidRPr="00C2676A" w:rsidRDefault="006A3B5A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A1044A">
        <w:rPr>
          <w:rFonts w:ascii="Times New Roman" w:hAnsi="Times New Roman"/>
          <w:sz w:val="28"/>
          <w:szCs w:val="28"/>
          <w:lang w:val="uk-UA"/>
        </w:rPr>
        <w:t>7</w:t>
      </w:r>
      <w:r w:rsidR="00873E1A">
        <w:rPr>
          <w:rFonts w:ascii="Times New Roman" w:hAnsi="Times New Roman"/>
          <w:sz w:val="28"/>
          <w:szCs w:val="28"/>
          <w:lang w:val="uk-UA"/>
        </w:rPr>
        <w:t>.0</w:t>
      </w:r>
      <w:r w:rsidR="00A1044A">
        <w:rPr>
          <w:rFonts w:ascii="Times New Roman" w:hAnsi="Times New Roman"/>
          <w:sz w:val="28"/>
          <w:szCs w:val="28"/>
          <w:lang w:val="uk-UA"/>
        </w:rPr>
        <w:t>7</w:t>
      </w:r>
      <w:r w:rsidR="00EF7279">
        <w:rPr>
          <w:rFonts w:ascii="Times New Roman" w:hAnsi="Times New Roman"/>
          <w:sz w:val="28"/>
          <w:szCs w:val="28"/>
          <w:lang w:val="uk-UA"/>
        </w:rPr>
        <w:t>.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>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№</w:t>
      </w:r>
      <w:r w:rsidR="004767CE">
        <w:rPr>
          <w:rFonts w:ascii="Times New Roman" w:hAnsi="Times New Roman"/>
          <w:sz w:val="28"/>
          <w:szCs w:val="28"/>
          <w:lang w:val="uk-UA"/>
        </w:rPr>
        <w:t>88/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>А-202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</w:p>
    <w:p w:rsidR="00EF7279" w:rsidRPr="00C2676A" w:rsidRDefault="00EF7279" w:rsidP="00EF727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421EC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421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чергової</w:t>
      </w:r>
    </w:p>
    <w:p w:rsidR="00EF7279" w:rsidRDefault="008C751D" w:rsidP="00EF7279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тридцят</w:t>
      </w:r>
      <w:r w:rsidR="002421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ь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104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четверт</w:t>
      </w:r>
      <w:r w:rsidR="006A3B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45081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ї </w:t>
      </w:r>
      <w:r w:rsidR="00EF7279"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:rsidR="005D7F8F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F7279" w:rsidRPr="006106A0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EF7279" w:rsidRDefault="00EF7279" w:rsidP="00EF7279">
      <w:pPr>
        <w:pStyle w:val="a3"/>
        <w:jc w:val="both"/>
        <w:rPr>
          <w:lang w:val="uk-UA"/>
        </w:rPr>
      </w:pPr>
    </w:p>
    <w:p w:rsidR="004767CE" w:rsidRDefault="004767CE" w:rsidP="00EF7279">
      <w:pPr>
        <w:pStyle w:val="a3"/>
        <w:jc w:val="both"/>
        <w:rPr>
          <w:lang w:val="uk-UA"/>
        </w:rPr>
      </w:pPr>
    </w:p>
    <w:p w:rsidR="00EF7279" w:rsidRPr="00434C93" w:rsidRDefault="00EF7279" w:rsidP="00EF7279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ab/>
      </w:r>
      <w:r w:rsidR="009A611C">
        <w:rPr>
          <w:lang w:val="uk-UA"/>
        </w:rPr>
        <w:t xml:space="preserve">       </w:t>
      </w:r>
      <w:r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42,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»: </w:t>
      </w:r>
    </w:p>
    <w:p w:rsidR="00EF7279" w:rsidRDefault="00EF7279" w:rsidP="00022CE6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B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чергову </w:t>
      </w:r>
      <w:r w:rsidR="00450817">
        <w:rPr>
          <w:rFonts w:ascii="Times New Roman" w:hAnsi="Times New Roman"/>
          <w:sz w:val="28"/>
          <w:szCs w:val="28"/>
          <w:lang w:val="uk-UA"/>
        </w:rPr>
        <w:t xml:space="preserve">тридцять </w:t>
      </w:r>
      <w:r w:rsidR="00313B1C">
        <w:rPr>
          <w:rFonts w:ascii="Times New Roman" w:hAnsi="Times New Roman"/>
          <w:sz w:val="28"/>
          <w:szCs w:val="28"/>
          <w:lang w:val="uk-UA"/>
        </w:rPr>
        <w:t>четверту</w:t>
      </w:r>
      <w:r w:rsidR="004508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>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7DF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4E7DFD">
        <w:rPr>
          <w:rFonts w:ascii="Times New Roman" w:hAnsi="Times New Roman"/>
          <w:sz w:val="28"/>
          <w:szCs w:val="28"/>
          <w:lang w:val="uk-UA"/>
        </w:rPr>
        <w:t xml:space="preserve"> селищної ради восьмого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B5A">
        <w:rPr>
          <w:rFonts w:ascii="Times New Roman" w:hAnsi="Times New Roman"/>
          <w:sz w:val="28"/>
          <w:szCs w:val="28"/>
          <w:lang w:val="uk-UA"/>
        </w:rPr>
        <w:t>2</w:t>
      </w:r>
      <w:r w:rsidR="00313B1C">
        <w:rPr>
          <w:rFonts w:ascii="Times New Roman" w:hAnsi="Times New Roman"/>
          <w:sz w:val="28"/>
          <w:szCs w:val="28"/>
          <w:lang w:val="uk-UA"/>
        </w:rPr>
        <w:t>7 лип</w:t>
      </w:r>
      <w:r w:rsidR="00450817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 о 1</w:t>
      </w:r>
      <w:r w:rsidR="00016BAF">
        <w:rPr>
          <w:rFonts w:ascii="Times New Roman" w:hAnsi="Times New Roman"/>
          <w:sz w:val="28"/>
          <w:szCs w:val="28"/>
          <w:lang w:val="uk-UA"/>
        </w:rPr>
        <w:t>0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.00 годині в малому залі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732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,</w:t>
      </w:r>
      <w:r w:rsidR="002C0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9,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:rsidR="009A611C" w:rsidRPr="004E7DFD" w:rsidRDefault="009A611C" w:rsidP="00EF72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50817" w:rsidRDefault="00183F0F" w:rsidP="00183F0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 </w:t>
      </w:r>
      <w:r w:rsidR="006A28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7279">
        <w:rPr>
          <w:rFonts w:ascii="Times New Roman" w:hAnsi="Times New Roman"/>
          <w:sz w:val="28"/>
          <w:szCs w:val="28"/>
        </w:rPr>
        <w:t>Винести</w:t>
      </w:r>
      <w:proofErr w:type="spellEnd"/>
      <w:r w:rsidR="00EF72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F7279">
        <w:rPr>
          <w:rFonts w:ascii="Times New Roman" w:hAnsi="Times New Roman"/>
          <w:sz w:val="28"/>
          <w:szCs w:val="28"/>
        </w:rPr>
        <w:t>розгляд</w:t>
      </w:r>
      <w:proofErr w:type="spellEnd"/>
      <w:r w:rsidR="00EF7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279">
        <w:rPr>
          <w:rFonts w:ascii="Times New Roman" w:hAnsi="Times New Roman"/>
          <w:sz w:val="28"/>
          <w:szCs w:val="28"/>
        </w:rPr>
        <w:t>сесії</w:t>
      </w:r>
      <w:proofErr w:type="spellEnd"/>
      <w:r w:rsidR="00EF7279">
        <w:rPr>
          <w:rFonts w:ascii="Times New Roman" w:hAnsi="Times New Roman"/>
          <w:sz w:val="28"/>
          <w:szCs w:val="28"/>
        </w:rPr>
        <w:t xml:space="preserve"> так</w:t>
      </w:r>
      <w:r w:rsidR="00EF7279">
        <w:rPr>
          <w:rFonts w:ascii="Times New Roman" w:hAnsi="Times New Roman"/>
          <w:sz w:val="28"/>
          <w:szCs w:val="28"/>
          <w:lang w:val="uk-UA"/>
        </w:rPr>
        <w:t>і</w:t>
      </w:r>
      <w:r w:rsidR="00EF7279" w:rsidRPr="0043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279" w:rsidRPr="00434C93">
        <w:rPr>
          <w:rFonts w:ascii="Times New Roman" w:hAnsi="Times New Roman"/>
          <w:sz w:val="28"/>
          <w:szCs w:val="28"/>
        </w:rPr>
        <w:t>питання</w:t>
      </w:r>
      <w:proofErr w:type="spellEnd"/>
      <w:r w:rsidR="00EF7279" w:rsidRPr="00434C93">
        <w:rPr>
          <w:rFonts w:ascii="Times New Roman" w:hAnsi="Times New Roman"/>
          <w:sz w:val="28"/>
          <w:szCs w:val="28"/>
        </w:rPr>
        <w:t>:</w:t>
      </w:r>
    </w:p>
    <w:p w:rsidR="00022CE6" w:rsidRDefault="00183F0F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4406">
        <w:rPr>
          <w:rFonts w:ascii="Times New Roman" w:hAnsi="Times New Roman"/>
          <w:lang w:val="uk-UA"/>
        </w:rPr>
        <w:t xml:space="preserve">     </w:t>
      </w:r>
      <w:r w:rsidR="00424406" w:rsidRPr="00022CE6">
        <w:rPr>
          <w:rFonts w:ascii="Times New Roman" w:hAnsi="Times New Roman"/>
          <w:sz w:val="28"/>
          <w:szCs w:val="28"/>
          <w:lang w:val="uk-UA"/>
        </w:rPr>
        <w:t>2.1.</w:t>
      </w:r>
      <w:r w:rsidR="00022CE6" w:rsidRPr="00022C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2CE6" w:rsidRPr="00022CE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022CE6" w:rsidRPr="00022CE6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022CE6" w:rsidRPr="00022CE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22CE6" w:rsidRPr="00022CE6">
        <w:rPr>
          <w:rFonts w:ascii="Times New Roman" w:hAnsi="Times New Roman"/>
          <w:sz w:val="28"/>
          <w:szCs w:val="28"/>
        </w:rPr>
        <w:t>селищного</w:t>
      </w:r>
      <w:proofErr w:type="spellEnd"/>
      <w:r w:rsidR="00022CE6" w:rsidRPr="00022CE6">
        <w:rPr>
          <w:rFonts w:ascii="Times New Roman" w:hAnsi="Times New Roman"/>
          <w:sz w:val="28"/>
          <w:szCs w:val="28"/>
        </w:rPr>
        <w:t xml:space="preserve"> бюджету</w:t>
      </w:r>
      <w:r w:rsidR="00022CE6" w:rsidRPr="00022CE6">
        <w:rPr>
          <w:rFonts w:ascii="Times New Roman" w:hAnsi="Times New Roman"/>
          <w:sz w:val="28"/>
          <w:szCs w:val="28"/>
          <w:lang w:val="uk-UA"/>
        </w:rPr>
        <w:t xml:space="preserve"> за 1 </w:t>
      </w:r>
      <w:proofErr w:type="gramStart"/>
      <w:r w:rsidR="00022CE6" w:rsidRPr="00022CE6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022CE6" w:rsidRPr="00022CE6">
        <w:rPr>
          <w:rFonts w:ascii="Times New Roman" w:hAnsi="Times New Roman"/>
          <w:sz w:val="28"/>
          <w:szCs w:val="28"/>
          <w:lang w:val="uk-UA"/>
        </w:rPr>
        <w:t>івріччя 2023 року.</w:t>
      </w:r>
    </w:p>
    <w:p w:rsidR="00022CE6" w:rsidRDefault="003D12C8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2.2. </w:t>
      </w:r>
      <w:r w:rsidR="00022CE6" w:rsidRPr="00022CE6">
        <w:rPr>
          <w:rFonts w:ascii="Times New Roman" w:hAnsi="Times New Roman"/>
          <w:sz w:val="28"/>
          <w:szCs w:val="28"/>
          <w:lang w:val="uk-UA"/>
        </w:rPr>
        <w:t xml:space="preserve">Про внесення змін і доповнень до рішення селищної ради від </w:t>
      </w:r>
      <w:r w:rsidR="00022C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2CE6" w:rsidRDefault="00022CE6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022CE6">
        <w:rPr>
          <w:rFonts w:ascii="Times New Roman" w:hAnsi="Times New Roman"/>
          <w:sz w:val="28"/>
          <w:szCs w:val="28"/>
          <w:lang w:val="uk-UA"/>
        </w:rPr>
        <w:t xml:space="preserve">23грудня  2022   року № 2080 –VШ  « Про селищний   бюджет на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22CE6" w:rsidRPr="00022CE6" w:rsidRDefault="00022CE6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022CE6">
        <w:rPr>
          <w:rFonts w:ascii="Times New Roman" w:hAnsi="Times New Roman"/>
          <w:sz w:val="28"/>
          <w:szCs w:val="28"/>
          <w:lang w:val="uk-UA"/>
        </w:rPr>
        <w:t xml:space="preserve">2023 рік» . </w:t>
      </w:r>
    </w:p>
    <w:p w:rsidR="00022CE6" w:rsidRDefault="00022CE6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</w:t>
      </w:r>
      <w:r w:rsidR="00E77687">
        <w:rPr>
          <w:rFonts w:ascii="Times New Roman" w:hAnsi="Times New Roman"/>
          <w:sz w:val="28"/>
          <w:szCs w:val="28"/>
          <w:lang w:val="uk-UA"/>
        </w:rPr>
        <w:t>3</w:t>
      </w:r>
      <w:r w:rsidRPr="00022CE6">
        <w:rPr>
          <w:rFonts w:ascii="Times New Roman" w:hAnsi="Times New Roman"/>
          <w:sz w:val="28"/>
          <w:szCs w:val="28"/>
          <w:lang w:val="uk-UA"/>
        </w:rPr>
        <w:t xml:space="preserve">.Щодо упорядкування умов оплати праці секретаря </w:t>
      </w:r>
      <w:proofErr w:type="spellStart"/>
      <w:r w:rsidRPr="00022CE6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22C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2CE6" w:rsidRPr="00022CE6" w:rsidRDefault="00022CE6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316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CE6">
        <w:rPr>
          <w:rFonts w:ascii="Times New Roman" w:hAnsi="Times New Roman"/>
          <w:sz w:val="28"/>
          <w:szCs w:val="28"/>
          <w:lang w:val="uk-UA"/>
        </w:rPr>
        <w:t xml:space="preserve">селищної ради </w:t>
      </w:r>
    </w:p>
    <w:p w:rsidR="00022CE6" w:rsidRDefault="00022CE6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</w:t>
      </w:r>
      <w:r w:rsidR="00E77687">
        <w:rPr>
          <w:rFonts w:ascii="Times New Roman" w:hAnsi="Times New Roman"/>
          <w:sz w:val="28"/>
          <w:szCs w:val="28"/>
          <w:lang w:val="uk-UA"/>
        </w:rPr>
        <w:t>4</w:t>
      </w:r>
      <w:r w:rsidRPr="00022CE6">
        <w:rPr>
          <w:rFonts w:ascii="Times New Roman" w:hAnsi="Times New Roman"/>
          <w:sz w:val="28"/>
          <w:szCs w:val="28"/>
          <w:lang w:val="uk-UA"/>
        </w:rPr>
        <w:t xml:space="preserve">.Щодо передачі товарно-матеріальних цінностей з балансу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22CE6" w:rsidRDefault="00022CE6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 w:rsidRPr="00022CE6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022CE6">
        <w:rPr>
          <w:rFonts w:ascii="Times New Roman" w:hAnsi="Times New Roman"/>
          <w:sz w:val="28"/>
          <w:szCs w:val="28"/>
          <w:lang w:val="uk-UA"/>
        </w:rPr>
        <w:t xml:space="preserve">   селищної ради на баланс </w:t>
      </w:r>
      <w:proofErr w:type="spellStart"/>
      <w:r w:rsidRPr="00022CE6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022CE6">
        <w:rPr>
          <w:rFonts w:ascii="Times New Roman" w:hAnsi="Times New Roman"/>
          <w:sz w:val="28"/>
          <w:szCs w:val="28"/>
          <w:lang w:val="uk-UA"/>
        </w:rPr>
        <w:t xml:space="preserve"> ВУЖКГ.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83F0F" w:rsidRPr="0042440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C236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2CE6" w:rsidRDefault="00022CE6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24406">
        <w:rPr>
          <w:rFonts w:ascii="Times New Roman" w:hAnsi="Times New Roman"/>
          <w:sz w:val="28"/>
          <w:szCs w:val="28"/>
          <w:lang w:val="uk-UA"/>
        </w:rPr>
        <w:t>2.</w:t>
      </w:r>
      <w:r w:rsidR="00E77687">
        <w:rPr>
          <w:rFonts w:ascii="Times New Roman" w:hAnsi="Times New Roman"/>
          <w:sz w:val="28"/>
          <w:szCs w:val="28"/>
          <w:lang w:val="uk-UA"/>
        </w:rPr>
        <w:t>5</w:t>
      </w:r>
      <w:r w:rsidR="00424406">
        <w:rPr>
          <w:rFonts w:ascii="Times New Roman" w:hAnsi="Times New Roman"/>
          <w:sz w:val="28"/>
          <w:szCs w:val="28"/>
          <w:lang w:val="uk-UA"/>
        </w:rPr>
        <w:t>.</w:t>
      </w:r>
      <w:r w:rsidR="00D06CA1" w:rsidRPr="00D06C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CA1" w:rsidRPr="00657BC8">
        <w:rPr>
          <w:rFonts w:ascii="Times New Roman" w:hAnsi="Times New Roman"/>
          <w:sz w:val="28"/>
          <w:szCs w:val="28"/>
          <w:lang w:val="uk-UA"/>
        </w:rPr>
        <w:t>Про</w:t>
      </w:r>
      <w:r w:rsidR="00D06CA1">
        <w:rPr>
          <w:rFonts w:ascii="Times New Roman" w:hAnsi="Times New Roman"/>
          <w:sz w:val="28"/>
          <w:szCs w:val="28"/>
          <w:lang w:val="uk-UA"/>
        </w:rPr>
        <w:t xml:space="preserve"> погодження наміру  передачі в оренду об’єкта нерухомого майна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2CE6" w:rsidRDefault="00022CE6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06CA1">
        <w:rPr>
          <w:rFonts w:ascii="Times New Roman" w:hAnsi="Times New Roman"/>
          <w:sz w:val="28"/>
          <w:szCs w:val="28"/>
          <w:lang w:val="uk-UA"/>
        </w:rPr>
        <w:t xml:space="preserve">комунальної </w:t>
      </w:r>
      <w:r w:rsidR="00D06CA1" w:rsidRPr="00F96FFE">
        <w:rPr>
          <w:rFonts w:ascii="Times New Roman" w:hAnsi="Times New Roman"/>
          <w:sz w:val="28"/>
          <w:szCs w:val="28"/>
          <w:lang w:val="uk-UA"/>
        </w:rPr>
        <w:t>власності</w:t>
      </w:r>
      <w:r w:rsidR="00D06CA1">
        <w:rPr>
          <w:rFonts w:ascii="Times New Roman" w:hAnsi="Times New Roman"/>
          <w:sz w:val="28"/>
          <w:szCs w:val="28"/>
          <w:lang w:val="uk-UA"/>
        </w:rPr>
        <w:t>:</w:t>
      </w:r>
      <w:r w:rsidR="00D06CA1" w:rsidRPr="00F96F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CA1">
        <w:rPr>
          <w:rFonts w:ascii="Times New Roman" w:hAnsi="Times New Roman"/>
          <w:sz w:val="28"/>
          <w:szCs w:val="28"/>
          <w:lang w:val="uk-UA"/>
        </w:rPr>
        <w:t xml:space="preserve">нежитлове приміщення </w:t>
      </w:r>
      <w:proofErr w:type="spellStart"/>
      <w:r w:rsidR="00D06CA1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D06C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022CE6" w:rsidRDefault="00022CE6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06CA1">
        <w:rPr>
          <w:rFonts w:ascii="Times New Roman" w:hAnsi="Times New Roman"/>
          <w:sz w:val="28"/>
          <w:szCs w:val="28"/>
          <w:lang w:val="uk-UA"/>
        </w:rPr>
        <w:t>ВУЖКГ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CA1">
        <w:rPr>
          <w:rFonts w:ascii="Times New Roman" w:hAnsi="Times New Roman"/>
          <w:sz w:val="28"/>
          <w:szCs w:val="28"/>
          <w:lang w:val="uk-UA"/>
        </w:rPr>
        <w:t xml:space="preserve">загальною площею 59,2 </w:t>
      </w:r>
      <w:proofErr w:type="spellStart"/>
      <w:r w:rsidR="00D06CA1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D06CA1">
        <w:rPr>
          <w:rFonts w:ascii="Times New Roman" w:hAnsi="Times New Roman"/>
          <w:sz w:val="28"/>
          <w:szCs w:val="28"/>
          <w:lang w:val="uk-UA"/>
        </w:rPr>
        <w:t xml:space="preserve">. по </w:t>
      </w:r>
      <w:proofErr w:type="spellStart"/>
      <w:r w:rsidR="00D06CA1">
        <w:rPr>
          <w:rFonts w:ascii="Times New Roman" w:hAnsi="Times New Roman"/>
          <w:sz w:val="28"/>
          <w:szCs w:val="28"/>
          <w:lang w:val="uk-UA"/>
        </w:rPr>
        <w:t>вул.Українська</w:t>
      </w:r>
      <w:proofErr w:type="spellEnd"/>
      <w:r w:rsidR="00D06CA1">
        <w:rPr>
          <w:rFonts w:ascii="Times New Roman" w:hAnsi="Times New Roman"/>
          <w:sz w:val="28"/>
          <w:szCs w:val="28"/>
          <w:lang w:val="uk-UA"/>
        </w:rPr>
        <w:t xml:space="preserve">,буд.4а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6CA1" w:rsidRPr="00EA4298" w:rsidRDefault="00022CE6" w:rsidP="00022CE6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06CA1">
        <w:rPr>
          <w:rFonts w:ascii="Times New Roman" w:hAnsi="Times New Roman"/>
          <w:sz w:val="28"/>
          <w:szCs w:val="28"/>
          <w:lang w:val="uk-UA"/>
        </w:rPr>
        <w:t>Подільського району Одеської області</w:t>
      </w:r>
    </w:p>
    <w:p w:rsidR="00022CE6" w:rsidRDefault="00424406" w:rsidP="00D06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22C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="00E77687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06CA1" w:rsidRPr="00657BC8">
        <w:rPr>
          <w:rFonts w:ascii="Times New Roman" w:hAnsi="Times New Roman"/>
          <w:sz w:val="28"/>
          <w:szCs w:val="28"/>
          <w:lang w:val="uk-UA"/>
        </w:rPr>
        <w:t>Про</w:t>
      </w:r>
      <w:r w:rsidR="00D06CA1">
        <w:rPr>
          <w:rFonts w:ascii="Times New Roman" w:hAnsi="Times New Roman"/>
          <w:sz w:val="28"/>
          <w:szCs w:val="28"/>
          <w:lang w:val="uk-UA"/>
        </w:rPr>
        <w:t xml:space="preserve"> намір передачі в оренду об’єкта нерухомого майна комунальної </w:t>
      </w:r>
      <w:r w:rsidR="00022C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2CE6" w:rsidRDefault="00022CE6" w:rsidP="00D06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06CA1" w:rsidRPr="00F96FFE">
        <w:rPr>
          <w:rFonts w:ascii="Times New Roman" w:hAnsi="Times New Roman"/>
          <w:sz w:val="28"/>
          <w:szCs w:val="28"/>
          <w:lang w:val="uk-UA"/>
        </w:rPr>
        <w:t>власності</w:t>
      </w:r>
      <w:r w:rsidR="00D06CA1">
        <w:rPr>
          <w:rFonts w:ascii="Times New Roman" w:hAnsi="Times New Roman"/>
          <w:sz w:val="28"/>
          <w:szCs w:val="28"/>
          <w:lang w:val="uk-UA"/>
        </w:rPr>
        <w:t>:</w:t>
      </w:r>
      <w:r w:rsidR="00D06CA1" w:rsidRPr="00F96F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CA1">
        <w:rPr>
          <w:rFonts w:ascii="Times New Roman" w:hAnsi="Times New Roman"/>
          <w:sz w:val="28"/>
          <w:szCs w:val="28"/>
          <w:lang w:val="uk-UA"/>
        </w:rPr>
        <w:t xml:space="preserve">нежитлової будівлі загальною площею 178,7 </w:t>
      </w:r>
      <w:proofErr w:type="spellStart"/>
      <w:r w:rsidR="00D06CA1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D06CA1">
        <w:rPr>
          <w:rFonts w:ascii="Times New Roman" w:hAnsi="Times New Roman"/>
          <w:sz w:val="28"/>
          <w:szCs w:val="28"/>
          <w:lang w:val="uk-UA"/>
        </w:rPr>
        <w:t>. по вул.</w:t>
      </w:r>
      <w:r w:rsidR="00313B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6CA1" w:rsidRDefault="00022CE6" w:rsidP="00D06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 w:rsidR="00D06CA1">
        <w:rPr>
          <w:rFonts w:ascii="Times New Roman" w:hAnsi="Times New Roman"/>
          <w:sz w:val="28"/>
          <w:szCs w:val="28"/>
          <w:lang w:val="uk-UA"/>
        </w:rPr>
        <w:t>Мар’янівській</w:t>
      </w:r>
      <w:proofErr w:type="spellEnd"/>
      <w:r w:rsidR="00D06CA1">
        <w:rPr>
          <w:rFonts w:ascii="Times New Roman" w:hAnsi="Times New Roman"/>
          <w:sz w:val="28"/>
          <w:szCs w:val="28"/>
          <w:lang w:val="uk-UA"/>
        </w:rPr>
        <w:t xml:space="preserve">, 65а(бувша будівля поста ДАЇ) Подільського району </w:t>
      </w:r>
    </w:p>
    <w:p w:rsidR="00D06CA1" w:rsidRPr="00EA4298" w:rsidRDefault="00022CE6" w:rsidP="00D06C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06CA1">
        <w:rPr>
          <w:rFonts w:ascii="Times New Roman" w:hAnsi="Times New Roman"/>
          <w:sz w:val="28"/>
          <w:szCs w:val="28"/>
          <w:lang w:val="uk-UA"/>
        </w:rPr>
        <w:t>Одеської області</w:t>
      </w:r>
    </w:p>
    <w:p w:rsidR="0050360C" w:rsidRDefault="00D06CA1" w:rsidP="0050360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036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="00E77687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50360C" w:rsidRPr="0050360C">
        <w:rPr>
          <w:rFonts w:ascii="Times New Roman" w:hAnsi="Times New Roman"/>
          <w:sz w:val="28"/>
          <w:szCs w:val="28"/>
          <w:lang w:val="uk-UA"/>
        </w:rPr>
        <w:t xml:space="preserve"> Про безоплатне прийняття у комунальну власність територіальної </w:t>
      </w:r>
      <w:r w:rsidR="0050360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360C" w:rsidRDefault="0050360C" w:rsidP="0050360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50360C">
        <w:rPr>
          <w:rFonts w:ascii="Times New Roman" w:hAnsi="Times New Roman"/>
          <w:sz w:val="28"/>
          <w:szCs w:val="28"/>
          <w:lang w:val="uk-UA"/>
        </w:rPr>
        <w:t xml:space="preserve">громади, в особі </w:t>
      </w:r>
      <w:proofErr w:type="spellStart"/>
      <w:r w:rsidRPr="0050360C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50360C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області, майна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360C" w:rsidRDefault="0050360C" w:rsidP="0050360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50360C">
        <w:rPr>
          <w:rFonts w:ascii="Times New Roman" w:hAnsi="Times New Roman"/>
          <w:sz w:val="28"/>
          <w:szCs w:val="28"/>
          <w:lang w:val="uk-UA"/>
        </w:rPr>
        <w:t xml:space="preserve">зі спільної власності територіальних громад сіл, селищ, міст Одеської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360C" w:rsidRDefault="0050360C" w:rsidP="0050360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50360C">
        <w:rPr>
          <w:rFonts w:ascii="Times New Roman" w:hAnsi="Times New Roman"/>
          <w:sz w:val="28"/>
          <w:szCs w:val="28"/>
          <w:lang w:val="uk-UA"/>
        </w:rPr>
        <w:t>області</w:t>
      </w:r>
    </w:p>
    <w:p w:rsidR="0068339F" w:rsidRDefault="0068339F" w:rsidP="0050360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339F" w:rsidRDefault="0068339F" w:rsidP="0050360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339F" w:rsidRPr="0050360C" w:rsidRDefault="0068339F" w:rsidP="0050360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20DF" w:rsidRDefault="0050360C" w:rsidP="007020DF">
      <w:pPr>
        <w:tabs>
          <w:tab w:val="left" w:pos="4962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="00E77687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="00E77687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020DF">
        <w:rPr>
          <w:rFonts w:ascii="Times New Roman" w:hAnsi="Times New Roman"/>
          <w:sz w:val="28"/>
          <w:szCs w:val="28"/>
          <w:lang w:val="uk-UA" w:eastAsia="ru-RU"/>
        </w:rPr>
        <w:t>Про надання дозволу  на списання комунального майна  з балансу</w:t>
      </w:r>
      <w:r w:rsidR="007020D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044A" w:rsidRDefault="007020DF" w:rsidP="007020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КНП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лікарня»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селищної  ради</w:t>
      </w:r>
    </w:p>
    <w:p w:rsidR="00FE5C33" w:rsidRDefault="00E77687" w:rsidP="00FE5C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39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20DF">
        <w:rPr>
          <w:rFonts w:ascii="Times New Roman" w:hAnsi="Times New Roman"/>
          <w:sz w:val="28"/>
          <w:szCs w:val="28"/>
          <w:lang w:val="uk-UA"/>
        </w:rPr>
        <w:t xml:space="preserve"> 2.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7020DF">
        <w:rPr>
          <w:rFonts w:ascii="Times New Roman" w:hAnsi="Times New Roman"/>
          <w:sz w:val="28"/>
          <w:szCs w:val="28"/>
          <w:lang w:val="uk-UA"/>
        </w:rPr>
        <w:t>.</w:t>
      </w:r>
      <w:r w:rsidR="00FE5C33" w:rsidRPr="00FE5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>затвердження</w:t>
      </w:r>
      <w:proofErr w:type="spellEnd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>Переліку</w:t>
      </w:r>
      <w:proofErr w:type="spellEnd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>адміністративних</w:t>
      </w:r>
      <w:proofErr w:type="spellEnd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proofErr w:type="spellEnd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>які</w:t>
      </w:r>
      <w:proofErr w:type="spellEnd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>надаються</w:t>
      </w:r>
      <w:proofErr w:type="spellEnd"/>
      <w:r w:rsidR="00FE5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C3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</w:p>
    <w:p w:rsidR="00FE5C33" w:rsidRDefault="00FE5C33" w:rsidP="00FE5C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3D12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Центр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надання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адміністративних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послуг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Савранської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E5C33" w:rsidRDefault="00FE5C33" w:rsidP="00FE5C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r w:rsidR="003D12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Одеської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області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2D60" w:rsidRDefault="00FE5C33" w:rsidP="00262D6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39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76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2.1</w:t>
      </w:r>
      <w:r w:rsidR="00E7768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35B86" w:rsidRPr="00E35B8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62D60" w:rsidRPr="00494C2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62D60" w:rsidRPr="00494C2C">
        <w:rPr>
          <w:rFonts w:ascii="Times New Roman" w:hAnsi="Times New Roman"/>
          <w:sz w:val="28"/>
          <w:szCs w:val="28"/>
        </w:rPr>
        <w:t>внесення</w:t>
      </w:r>
      <w:proofErr w:type="spellEnd"/>
      <w:r w:rsidR="00262D60" w:rsidRPr="00494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D60" w:rsidRPr="00494C2C">
        <w:rPr>
          <w:rFonts w:ascii="Times New Roman" w:hAnsi="Times New Roman"/>
          <w:sz w:val="28"/>
          <w:szCs w:val="28"/>
        </w:rPr>
        <w:t>змі</w:t>
      </w:r>
      <w:proofErr w:type="gramStart"/>
      <w:r w:rsidR="00262D60" w:rsidRPr="00494C2C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="00262D60" w:rsidRPr="00494C2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262D60" w:rsidRPr="00494C2C">
        <w:rPr>
          <w:rFonts w:ascii="Times New Roman" w:hAnsi="Times New Roman"/>
          <w:sz w:val="28"/>
          <w:szCs w:val="28"/>
        </w:rPr>
        <w:t>структури</w:t>
      </w:r>
      <w:proofErr w:type="spellEnd"/>
      <w:r w:rsidR="00262D60" w:rsidRPr="00494C2C">
        <w:rPr>
          <w:rFonts w:ascii="Times New Roman" w:hAnsi="Times New Roman"/>
          <w:sz w:val="28"/>
          <w:szCs w:val="28"/>
        </w:rPr>
        <w:t xml:space="preserve"> </w:t>
      </w:r>
      <w:r w:rsidR="00262D60">
        <w:rPr>
          <w:rFonts w:ascii="Times New Roman" w:hAnsi="Times New Roman"/>
          <w:sz w:val="28"/>
          <w:szCs w:val="28"/>
          <w:lang w:val="uk-UA"/>
        </w:rPr>
        <w:t>т</w:t>
      </w:r>
      <w:r w:rsidR="00262D60" w:rsidRPr="00494C2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262D60" w:rsidRPr="00494C2C">
        <w:rPr>
          <w:rFonts w:ascii="Times New Roman" w:hAnsi="Times New Roman"/>
          <w:sz w:val="28"/>
          <w:szCs w:val="28"/>
        </w:rPr>
        <w:t>загальної</w:t>
      </w:r>
      <w:proofErr w:type="spellEnd"/>
      <w:r w:rsidR="00262D60" w:rsidRPr="00494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D60" w:rsidRPr="00494C2C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="00262D60" w:rsidRPr="00494C2C">
        <w:rPr>
          <w:rFonts w:ascii="Times New Roman" w:hAnsi="Times New Roman"/>
          <w:sz w:val="28"/>
          <w:szCs w:val="28"/>
        </w:rPr>
        <w:t xml:space="preserve"> </w:t>
      </w:r>
      <w:r w:rsidR="00262D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2D60" w:rsidRDefault="00262D60" w:rsidP="00262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EA30EE">
        <w:rPr>
          <w:rFonts w:ascii="Times New Roman" w:hAnsi="Times New Roman"/>
          <w:sz w:val="28"/>
          <w:szCs w:val="28"/>
          <w:lang w:val="uk-UA"/>
        </w:rPr>
        <w:t xml:space="preserve">працівників апарату </w:t>
      </w:r>
      <w:proofErr w:type="spellStart"/>
      <w:r w:rsidRPr="00EA30EE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EA30EE">
        <w:rPr>
          <w:rFonts w:ascii="Times New Roman" w:hAnsi="Times New Roman"/>
          <w:sz w:val="28"/>
          <w:szCs w:val="28"/>
          <w:lang w:val="uk-UA"/>
        </w:rPr>
        <w:t xml:space="preserve"> селищної ради та її виконавчих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2D60" w:rsidRDefault="00262D60" w:rsidP="00262D60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EA30EE">
        <w:rPr>
          <w:rFonts w:ascii="Times New Roman" w:hAnsi="Times New Roman"/>
          <w:sz w:val="28"/>
          <w:szCs w:val="28"/>
          <w:lang w:val="uk-UA"/>
        </w:rPr>
        <w:t>органів</w:t>
      </w:r>
    </w:p>
    <w:p w:rsidR="00B6513B" w:rsidRDefault="00B6513B" w:rsidP="00B6513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2.11.</w:t>
      </w:r>
      <w:r w:rsidRPr="00AF4BA1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AF4BA1">
        <w:rPr>
          <w:rFonts w:ascii="Times New Roman" w:hAnsi="Times New Roman"/>
          <w:bCs/>
          <w:sz w:val="28"/>
          <w:szCs w:val="28"/>
          <w:lang w:val="uk-UA"/>
        </w:rPr>
        <w:t>«П</w:t>
      </w:r>
      <w:r w:rsidRPr="00AF4BA1">
        <w:rPr>
          <w:rFonts w:ascii="Times New Roman" w:hAnsi="Times New Roman"/>
          <w:sz w:val="28"/>
          <w:szCs w:val="28"/>
          <w:lang w:val="uk-UA"/>
        </w:rPr>
        <w:t xml:space="preserve">рограми цивільного захисту,техногенної та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B6513B" w:rsidRDefault="00B6513B" w:rsidP="00B6513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F4BA1">
        <w:rPr>
          <w:rFonts w:ascii="Times New Roman" w:hAnsi="Times New Roman"/>
          <w:sz w:val="28"/>
          <w:szCs w:val="28"/>
          <w:lang w:val="uk-UA"/>
        </w:rPr>
        <w:t xml:space="preserve">пожежної безпеки </w:t>
      </w:r>
      <w:proofErr w:type="spellStart"/>
      <w:r w:rsidRPr="00AF4BA1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AF4BA1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Одеської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6513B" w:rsidRPr="00022CE6" w:rsidRDefault="00B6513B" w:rsidP="00B6513B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F4BA1">
        <w:rPr>
          <w:rFonts w:ascii="Times New Roman" w:hAnsi="Times New Roman"/>
          <w:sz w:val="28"/>
          <w:szCs w:val="28"/>
          <w:lang w:val="uk-UA"/>
        </w:rPr>
        <w:t>області на 2022 – 2026 роки»</w:t>
      </w:r>
    </w:p>
    <w:p w:rsidR="0068339F" w:rsidRDefault="00B6513B" w:rsidP="00E35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33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2.12.Про додаткові заходи щодо утримання </w:t>
      </w:r>
      <w:r w:rsidR="0068339F">
        <w:rPr>
          <w:rFonts w:ascii="Times New Roman" w:hAnsi="Times New Roman"/>
          <w:sz w:val="28"/>
          <w:szCs w:val="28"/>
          <w:lang w:val="uk-UA"/>
        </w:rPr>
        <w:t xml:space="preserve"> комунальних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закладів освіти </w:t>
      </w:r>
      <w:r w:rsidR="0068339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8339F" w:rsidRDefault="0068339F" w:rsidP="00E35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r w:rsidR="00B6513B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B651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67CE">
        <w:rPr>
          <w:rFonts w:ascii="Times New Roman" w:hAnsi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Одеської області</w:t>
      </w:r>
      <w:r w:rsidR="004767CE">
        <w:rPr>
          <w:rFonts w:ascii="Times New Roman" w:hAnsi="Times New Roman"/>
          <w:sz w:val="28"/>
          <w:szCs w:val="28"/>
          <w:lang w:val="uk-UA"/>
        </w:rPr>
        <w:t>,</w:t>
      </w:r>
      <w:r w:rsidR="00B6513B">
        <w:rPr>
          <w:rFonts w:ascii="Times New Roman" w:hAnsi="Times New Roman"/>
          <w:sz w:val="28"/>
          <w:szCs w:val="28"/>
          <w:lang w:val="uk-UA"/>
        </w:rPr>
        <w:t xml:space="preserve"> зміцнення їх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1044A" w:rsidRPr="00FE5C33" w:rsidRDefault="0068339F" w:rsidP="00E35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6513B">
        <w:rPr>
          <w:rFonts w:ascii="Times New Roman" w:hAnsi="Times New Roman"/>
          <w:sz w:val="28"/>
          <w:szCs w:val="28"/>
          <w:lang w:val="uk-UA"/>
        </w:rPr>
        <w:t>матеріально-технічної бази</w:t>
      </w:r>
    </w:p>
    <w:p w:rsidR="00D872F1" w:rsidRDefault="00376550" w:rsidP="006A286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2.</w:t>
      </w:r>
      <w:r w:rsidR="00B6513B">
        <w:rPr>
          <w:rFonts w:ascii="Times New Roman" w:hAnsi="Times New Roman"/>
          <w:color w:val="000000" w:themeColor="text1"/>
          <w:sz w:val="28"/>
          <w:szCs w:val="28"/>
          <w:lang w:val="uk-UA"/>
        </w:rPr>
        <w:t>13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016BAF" w:rsidRPr="00D872F1">
        <w:rPr>
          <w:rFonts w:ascii="Times New Roman" w:hAnsi="Times New Roman"/>
          <w:sz w:val="28"/>
          <w:szCs w:val="28"/>
          <w:lang w:val="uk-UA"/>
        </w:rPr>
        <w:t>Земельні питання (</w:t>
      </w:r>
      <w:bookmarkStart w:id="0" w:name="_GoBack"/>
      <w:bookmarkEnd w:id="0"/>
      <w:r w:rsidR="004767CE">
        <w:rPr>
          <w:rFonts w:ascii="Times New Roman" w:hAnsi="Times New Roman"/>
          <w:sz w:val="28"/>
          <w:szCs w:val="28"/>
          <w:lang w:val="uk-UA"/>
        </w:rPr>
        <w:t>1</w:t>
      </w:r>
      <w:r w:rsidR="00695C8A">
        <w:rPr>
          <w:rFonts w:ascii="Times New Roman" w:hAnsi="Times New Roman"/>
          <w:sz w:val="28"/>
          <w:szCs w:val="28"/>
          <w:lang w:val="uk-UA"/>
        </w:rPr>
        <w:t>3)</w:t>
      </w:r>
      <w:r w:rsidR="0043525D">
        <w:rPr>
          <w:rFonts w:ascii="Times New Roman" w:hAnsi="Times New Roman"/>
          <w:sz w:val="28"/>
          <w:szCs w:val="28"/>
          <w:lang w:val="uk-UA"/>
        </w:rPr>
        <w:t>.</w:t>
      </w:r>
    </w:p>
    <w:p w:rsidR="009E4376" w:rsidRDefault="00D872F1" w:rsidP="006A286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       </w:t>
      </w:r>
      <w:r w:rsidR="009E4376" w:rsidRPr="006A286E">
        <w:rPr>
          <w:rFonts w:ascii="Times New Roman" w:eastAsia="Arial Unicode MS" w:hAnsi="Times New Roman"/>
          <w:sz w:val="28"/>
          <w:szCs w:val="28"/>
          <w:lang w:val="uk-UA"/>
        </w:rPr>
        <w:t>3.</w:t>
      </w:r>
      <w:r w:rsidR="009E4376" w:rsidRPr="006A286E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>постійних комісій селищної ради провести (за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огодженням 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з головами </w:t>
      </w:r>
      <w:r w:rsidRPr="00545E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комісій) 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0E4E">
        <w:rPr>
          <w:rFonts w:ascii="Times New Roman" w:hAnsi="Times New Roman"/>
          <w:sz w:val="28"/>
          <w:szCs w:val="28"/>
          <w:lang w:val="uk-UA"/>
        </w:rPr>
        <w:t>2</w:t>
      </w:r>
      <w:r w:rsidR="00A1044A">
        <w:rPr>
          <w:rFonts w:ascii="Times New Roman" w:hAnsi="Times New Roman"/>
          <w:sz w:val="28"/>
          <w:szCs w:val="28"/>
          <w:lang w:val="uk-UA"/>
        </w:rPr>
        <w:t>1</w:t>
      </w:r>
      <w:r w:rsidR="00CB0E4E">
        <w:rPr>
          <w:rFonts w:ascii="Times New Roman" w:hAnsi="Times New Roman"/>
          <w:sz w:val="28"/>
          <w:szCs w:val="28"/>
          <w:lang w:val="uk-UA"/>
        </w:rPr>
        <w:t>,</w:t>
      </w:r>
      <w:r w:rsidR="00806F39">
        <w:rPr>
          <w:rFonts w:ascii="Times New Roman" w:hAnsi="Times New Roman"/>
          <w:sz w:val="28"/>
          <w:szCs w:val="28"/>
          <w:lang w:val="uk-UA"/>
        </w:rPr>
        <w:t>2</w:t>
      </w:r>
      <w:r w:rsidR="00A1044A">
        <w:rPr>
          <w:rFonts w:ascii="Times New Roman" w:hAnsi="Times New Roman"/>
          <w:sz w:val="28"/>
          <w:szCs w:val="28"/>
          <w:lang w:val="uk-UA"/>
        </w:rPr>
        <w:t>4</w:t>
      </w:r>
      <w:r w:rsidR="006A3B5A">
        <w:rPr>
          <w:rFonts w:ascii="Times New Roman" w:hAnsi="Times New Roman"/>
          <w:sz w:val="28"/>
          <w:szCs w:val="28"/>
          <w:lang w:val="uk-UA"/>
        </w:rPr>
        <w:t>,2</w:t>
      </w:r>
      <w:r w:rsidR="00A1044A">
        <w:rPr>
          <w:rFonts w:ascii="Times New Roman" w:hAnsi="Times New Roman"/>
          <w:sz w:val="28"/>
          <w:szCs w:val="28"/>
          <w:lang w:val="uk-UA"/>
        </w:rPr>
        <w:t>5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1044A">
        <w:rPr>
          <w:rFonts w:ascii="Times New Roman" w:hAnsi="Times New Roman"/>
          <w:sz w:val="28"/>
          <w:szCs w:val="28"/>
          <w:lang w:val="uk-UA"/>
        </w:rPr>
        <w:t>лип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 2023 року.</w:t>
      </w:r>
    </w:p>
    <w:p w:rsidR="009E4376" w:rsidRPr="00314D0B" w:rsidRDefault="009E4376" w:rsidP="009E437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596129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апросити на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545E56">
        <w:rPr>
          <w:rFonts w:ascii="Times New Roman" w:hAnsi="Times New Roman"/>
          <w:sz w:val="28"/>
          <w:szCs w:val="28"/>
          <w:lang w:val="uk-UA"/>
        </w:rPr>
        <w:t>тридцят</w:t>
      </w:r>
      <w:r w:rsidR="001F1C4F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A1044A">
        <w:rPr>
          <w:rFonts w:ascii="Times New Roman" w:hAnsi="Times New Roman"/>
          <w:sz w:val="28"/>
          <w:szCs w:val="28"/>
          <w:lang w:val="uk-UA"/>
        </w:rPr>
        <w:t>четверт</w:t>
      </w:r>
      <w:r w:rsidR="006A3B5A">
        <w:rPr>
          <w:rFonts w:ascii="Times New Roman" w:hAnsi="Times New Roman"/>
          <w:sz w:val="28"/>
          <w:szCs w:val="28"/>
          <w:lang w:val="uk-UA"/>
        </w:rPr>
        <w:t>ої</w:t>
      </w:r>
      <w:r w:rsidR="0004221B">
        <w:rPr>
          <w:rFonts w:ascii="Times New Roman" w:hAnsi="Times New Roman"/>
          <w:sz w:val="28"/>
          <w:szCs w:val="28"/>
          <w:lang w:val="uk-UA"/>
        </w:rPr>
        <w:t xml:space="preserve"> чергової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сесі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71B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депутатів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Подільської </w:t>
      </w:r>
      <w:r w:rsidRPr="00434C93">
        <w:rPr>
          <w:rFonts w:ascii="Times New Roman" w:hAnsi="Times New Roman"/>
          <w:sz w:val="28"/>
          <w:szCs w:val="28"/>
          <w:lang w:val="uk-UA"/>
        </w:rPr>
        <w:t>районної рад,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керівників комунальних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закладів, апарат селищної ради </w:t>
      </w:r>
      <w:r w:rsidRPr="00434C93">
        <w:rPr>
          <w:rFonts w:ascii="Times New Roman" w:hAnsi="Times New Roman"/>
          <w:sz w:val="28"/>
          <w:szCs w:val="28"/>
          <w:lang w:val="uk-UA"/>
        </w:rPr>
        <w:t>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:rsidR="00EF7279" w:rsidRDefault="00EF7279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1A95" w:rsidRDefault="00E31A95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31A95" w:rsidRDefault="00E31A95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31A95" w:rsidRDefault="00E31A95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77C7A" w:rsidRDefault="00977C7A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 w:rsidRPr="00954A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Pr="00954A60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95410D" w:rsidRDefault="00977C7A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виконуючий  обов’язки</w:t>
      </w:r>
    </w:p>
    <w:p w:rsidR="00E04B2F" w:rsidRPr="00954A60" w:rsidRDefault="00977C7A" w:rsidP="00F96A6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Євген НАСЕЛЕНКО</w:t>
      </w:r>
    </w:p>
    <w:sectPr w:rsidR="00E04B2F" w:rsidRPr="00954A60" w:rsidSect="00615969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771120"/>
    <w:multiLevelType w:val="multilevel"/>
    <w:tmpl w:val="6412A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D4C3078"/>
    <w:multiLevelType w:val="multilevel"/>
    <w:tmpl w:val="4EBE38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3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D2DDD"/>
    <w:multiLevelType w:val="multilevel"/>
    <w:tmpl w:val="70303E16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ascii="Calibri" w:hAnsi="Calibri" w:hint="default"/>
        <w:sz w:val="28"/>
      </w:rPr>
    </w:lvl>
  </w:abstractNum>
  <w:abstractNum w:abstractNumId="5">
    <w:nsid w:val="31472774"/>
    <w:multiLevelType w:val="multilevel"/>
    <w:tmpl w:val="8FF06AF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CA5462E"/>
    <w:multiLevelType w:val="multilevel"/>
    <w:tmpl w:val="1C0C4F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CFC605D"/>
    <w:multiLevelType w:val="hybridMultilevel"/>
    <w:tmpl w:val="F59C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610CA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9">
    <w:nsid w:val="48E42637"/>
    <w:multiLevelType w:val="hybridMultilevel"/>
    <w:tmpl w:val="F508E866"/>
    <w:lvl w:ilvl="0" w:tplc="5B1C9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4A5F6509"/>
    <w:multiLevelType w:val="multilevel"/>
    <w:tmpl w:val="C25CC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4CCA38A3"/>
    <w:multiLevelType w:val="multilevel"/>
    <w:tmpl w:val="ED429818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Calibri" w:hAnsi="Calibri" w:hint="default"/>
        <w:sz w:val="28"/>
      </w:rPr>
    </w:lvl>
  </w:abstractNum>
  <w:abstractNum w:abstractNumId="13">
    <w:nsid w:val="4E7D5740"/>
    <w:multiLevelType w:val="multilevel"/>
    <w:tmpl w:val="FFF2AF2E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ascii="Calibri" w:hAnsi="Calibri" w:hint="default"/>
        <w:sz w:val="28"/>
      </w:rPr>
    </w:lvl>
  </w:abstractNum>
  <w:abstractNum w:abstractNumId="14">
    <w:nsid w:val="5C1E2A66"/>
    <w:multiLevelType w:val="hybridMultilevel"/>
    <w:tmpl w:val="1E7E0822"/>
    <w:lvl w:ilvl="0" w:tplc="7916B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5F5C"/>
        <w:sz w:val="1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A4C9A"/>
    <w:multiLevelType w:val="hybridMultilevel"/>
    <w:tmpl w:val="9E14F6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70AE3"/>
    <w:multiLevelType w:val="hybridMultilevel"/>
    <w:tmpl w:val="8B32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5152F"/>
    <w:multiLevelType w:val="hybridMultilevel"/>
    <w:tmpl w:val="5C7428F6"/>
    <w:lvl w:ilvl="0" w:tplc="C9CAC4C6">
      <w:start w:val="2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27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12"/>
  </w:num>
  <w:num w:numId="14">
    <w:abstractNumId w:val="13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2F"/>
    <w:rsid w:val="00016BAF"/>
    <w:rsid w:val="00022CE6"/>
    <w:rsid w:val="00025CAC"/>
    <w:rsid w:val="00027FCB"/>
    <w:rsid w:val="00037364"/>
    <w:rsid w:val="0004221B"/>
    <w:rsid w:val="00054AFD"/>
    <w:rsid w:val="0005656B"/>
    <w:rsid w:val="00056AAF"/>
    <w:rsid w:val="00090DFF"/>
    <w:rsid w:val="00094194"/>
    <w:rsid w:val="000A1E00"/>
    <w:rsid w:val="000B117A"/>
    <w:rsid w:val="000C01D6"/>
    <w:rsid w:val="000D023E"/>
    <w:rsid w:val="000D7B9E"/>
    <w:rsid w:val="000E33F2"/>
    <w:rsid w:val="000E3EF1"/>
    <w:rsid w:val="00107F2D"/>
    <w:rsid w:val="00122C80"/>
    <w:rsid w:val="00124040"/>
    <w:rsid w:val="00141928"/>
    <w:rsid w:val="0016728F"/>
    <w:rsid w:val="00183F0F"/>
    <w:rsid w:val="001A6499"/>
    <w:rsid w:val="001A7103"/>
    <w:rsid w:val="001B1AE5"/>
    <w:rsid w:val="001B4B30"/>
    <w:rsid w:val="001B5760"/>
    <w:rsid w:val="001F1563"/>
    <w:rsid w:val="001F1C4F"/>
    <w:rsid w:val="001F480B"/>
    <w:rsid w:val="002133C3"/>
    <w:rsid w:val="00240B67"/>
    <w:rsid w:val="002421EC"/>
    <w:rsid w:val="0024512D"/>
    <w:rsid w:val="00252C47"/>
    <w:rsid w:val="00262D60"/>
    <w:rsid w:val="002672C7"/>
    <w:rsid w:val="002927EE"/>
    <w:rsid w:val="00293476"/>
    <w:rsid w:val="002B15A4"/>
    <w:rsid w:val="002C019E"/>
    <w:rsid w:val="002D09F9"/>
    <w:rsid w:val="002D4C9C"/>
    <w:rsid w:val="002D50B0"/>
    <w:rsid w:val="002D6205"/>
    <w:rsid w:val="00306160"/>
    <w:rsid w:val="00313B1C"/>
    <w:rsid w:val="00376550"/>
    <w:rsid w:val="00380E5B"/>
    <w:rsid w:val="00392DC3"/>
    <w:rsid w:val="003D12C8"/>
    <w:rsid w:val="00405563"/>
    <w:rsid w:val="00424406"/>
    <w:rsid w:val="004349E7"/>
    <w:rsid w:val="0043525D"/>
    <w:rsid w:val="00436B8F"/>
    <w:rsid w:val="00450817"/>
    <w:rsid w:val="00463096"/>
    <w:rsid w:val="00470E35"/>
    <w:rsid w:val="004767CE"/>
    <w:rsid w:val="004850F4"/>
    <w:rsid w:val="00494C2C"/>
    <w:rsid w:val="004D0C08"/>
    <w:rsid w:val="004E0F0F"/>
    <w:rsid w:val="004E39A3"/>
    <w:rsid w:val="004E5E29"/>
    <w:rsid w:val="0050360C"/>
    <w:rsid w:val="00507EBD"/>
    <w:rsid w:val="00531A82"/>
    <w:rsid w:val="005324C7"/>
    <w:rsid w:val="005437A3"/>
    <w:rsid w:val="00545E56"/>
    <w:rsid w:val="005569EA"/>
    <w:rsid w:val="00563878"/>
    <w:rsid w:val="00571251"/>
    <w:rsid w:val="00586B03"/>
    <w:rsid w:val="00596129"/>
    <w:rsid w:val="00596C95"/>
    <w:rsid w:val="005B7087"/>
    <w:rsid w:val="005C764A"/>
    <w:rsid w:val="005D080F"/>
    <w:rsid w:val="005D7F8F"/>
    <w:rsid w:val="005F5239"/>
    <w:rsid w:val="00615969"/>
    <w:rsid w:val="00635462"/>
    <w:rsid w:val="0064201D"/>
    <w:rsid w:val="00645224"/>
    <w:rsid w:val="00663984"/>
    <w:rsid w:val="00672AE8"/>
    <w:rsid w:val="0068339F"/>
    <w:rsid w:val="00687E6F"/>
    <w:rsid w:val="00695C8A"/>
    <w:rsid w:val="006A2085"/>
    <w:rsid w:val="006A286E"/>
    <w:rsid w:val="006A3B5A"/>
    <w:rsid w:val="006B5655"/>
    <w:rsid w:val="006E07DA"/>
    <w:rsid w:val="006F3A32"/>
    <w:rsid w:val="007020DF"/>
    <w:rsid w:val="00732832"/>
    <w:rsid w:val="007358A1"/>
    <w:rsid w:val="00737990"/>
    <w:rsid w:val="007460FC"/>
    <w:rsid w:val="00774C17"/>
    <w:rsid w:val="007A4F65"/>
    <w:rsid w:val="007C0604"/>
    <w:rsid w:val="007E1200"/>
    <w:rsid w:val="007E12AC"/>
    <w:rsid w:val="007F0F5D"/>
    <w:rsid w:val="007F3CA8"/>
    <w:rsid w:val="00800C76"/>
    <w:rsid w:val="00806F39"/>
    <w:rsid w:val="00863F20"/>
    <w:rsid w:val="008713CC"/>
    <w:rsid w:val="008727CC"/>
    <w:rsid w:val="00873E1A"/>
    <w:rsid w:val="008A0B10"/>
    <w:rsid w:val="008A266C"/>
    <w:rsid w:val="008C751D"/>
    <w:rsid w:val="008F2794"/>
    <w:rsid w:val="009274AB"/>
    <w:rsid w:val="00943E49"/>
    <w:rsid w:val="0095410D"/>
    <w:rsid w:val="00954A60"/>
    <w:rsid w:val="00977C7A"/>
    <w:rsid w:val="00986A6F"/>
    <w:rsid w:val="00987B1F"/>
    <w:rsid w:val="009A611C"/>
    <w:rsid w:val="009B2A5A"/>
    <w:rsid w:val="009B7256"/>
    <w:rsid w:val="009C6F37"/>
    <w:rsid w:val="009E4376"/>
    <w:rsid w:val="00A018E6"/>
    <w:rsid w:val="00A1044A"/>
    <w:rsid w:val="00A245F4"/>
    <w:rsid w:val="00A30028"/>
    <w:rsid w:val="00A37F97"/>
    <w:rsid w:val="00A4005C"/>
    <w:rsid w:val="00A8292C"/>
    <w:rsid w:val="00AC2366"/>
    <w:rsid w:val="00AE23B5"/>
    <w:rsid w:val="00B13B20"/>
    <w:rsid w:val="00B46866"/>
    <w:rsid w:val="00B57119"/>
    <w:rsid w:val="00B63BB0"/>
    <w:rsid w:val="00B6513B"/>
    <w:rsid w:val="00B84B1A"/>
    <w:rsid w:val="00B92367"/>
    <w:rsid w:val="00BA00D7"/>
    <w:rsid w:val="00BA2330"/>
    <w:rsid w:val="00BA30ED"/>
    <w:rsid w:val="00BB2407"/>
    <w:rsid w:val="00BC0E9B"/>
    <w:rsid w:val="00BE33CC"/>
    <w:rsid w:val="00C204BF"/>
    <w:rsid w:val="00C251A6"/>
    <w:rsid w:val="00C31679"/>
    <w:rsid w:val="00C407B4"/>
    <w:rsid w:val="00C6084A"/>
    <w:rsid w:val="00C616D6"/>
    <w:rsid w:val="00C6231F"/>
    <w:rsid w:val="00C628D8"/>
    <w:rsid w:val="00C8676C"/>
    <w:rsid w:val="00CA7271"/>
    <w:rsid w:val="00CB0E4E"/>
    <w:rsid w:val="00CB43DA"/>
    <w:rsid w:val="00CB5739"/>
    <w:rsid w:val="00CE5C3F"/>
    <w:rsid w:val="00CE7940"/>
    <w:rsid w:val="00D06CA1"/>
    <w:rsid w:val="00D151AA"/>
    <w:rsid w:val="00D23B26"/>
    <w:rsid w:val="00D36EE4"/>
    <w:rsid w:val="00D56545"/>
    <w:rsid w:val="00D623CF"/>
    <w:rsid w:val="00D701F0"/>
    <w:rsid w:val="00D77DF6"/>
    <w:rsid w:val="00D872F1"/>
    <w:rsid w:val="00D940F1"/>
    <w:rsid w:val="00D96EBE"/>
    <w:rsid w:val="00DA0982"/>
    <w:rsid w:val="00DB4A0D"/>
    <w:rsid w:val="00DC1B3F"/>
    <w:rsid w:val="00DD30A2"/>
    <w:rsid w:val="00DD4C9D"/>
    <w:rsid w:val="00DD503F"/>
    <w:rsid w:val="00DE33B7"/>
    <w:rsid w:val="00E04B2F"/>
    <w:rsid w:val="00E0639E"/>
    <w:rsid w:val="00E0742E"/>
    <w:rsid w:val="00E31A95"/>
    <w:rsid w:val="00E35B86"/>
    <w:rsid w:val="00E55DEF"/>
    <w:rsid w:val="00E649B7"/>
    <w:rsid w:val="00E65F45"/>
    <w:rsid w:val="00E77687"/>
    <w:rsid w:val="00E85F84"/>
    <w:rsid w:val="00E964E0"/>
    <w:rsid w:val="00EA30EE"/>
    <w:rsid w:val="00EA5A09"/>
    <w:rsid w:val="00ED249E"/>
    <w:rsid w:val="00ED2F7A"/>
    <w:rsid w:val="00EF7279"/>
    <w:rsid w:val="00F01FEB"/>
    <w:rsid w:val="00F06AD6"/>
    <w:rsid w:val="00F1608E"/>
    <w:rsid w:val="00F345FA"/>
    <w:rsid w:val="00F73226"/>
    <w:rsid w:val="00F94077"/>
    <w:rsid w:val="00F96A6B"/>
    <w:rsid w:val="00FA1011"/>
    <w:rsid w:val="00FA3FB7"/>
    <w:rsid w:val="00FC320B"/>
    <w:rsid w:val="00FC5C98"/>
    <w:rsid w:val="00FE5C33"/>
    <w:rsid w:val="00F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7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7279"/>
    <w:rPr>
      <w:rFonts w:ascii="Calibri" w:eastAsia="Calibri" w:hAnsi="Calibri" w:cs="Times New Roma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F7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F72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styleId="a6">
    <w:name w:val="Strong"/>
    <w:basedOn w:val="a0"/>
    <w:uiPriority w:val="22"/>
    <w:qFormat/>
    <w:rsid w:val="00EF7279"/>
    <w:rPr>
      <w:b/>
      <w:bCs/>
    </w:rPr>
  </w:style>
  <w:style w:type="paragraph" w:styleId="a7">
    <w:name w:val="Normal (Web)"/>
    <w:basedOn w:val="a"/>
    <w:uiPriority w:val="99"/>
    <w:semiHidden/>
    <w:unhideWhenUsed/>
    <w:rsid w:val="00D15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240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7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7279"/>
    <w:rPr>
      <w:rFonts w:ascii="Calibri" w:eastAsia="Calibri" w:hAnsi="Calibri" w:cs="Times New Roma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F7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F72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styleId="a6">
    <w:name w:val="Strong"/>
    <w:basedOn w:val="a0"/>
    <w:uiPriority w:val="22"/>
    <w:qFormat/>
    <w:rsid w:val="00EF7279"/>
    <w:rPr>
      <w:b/>
      <w:bCs/>
    </w:rPr>
  </w:style>
  <w:style w:type="paragraph" w:styleId="a7">
    <w:name w:val="Normal (Web)"/>
    <w:basedOn w:val="a"/>
    <w:uiPriority w:val="99"/>
    <w:semiHidden/>
    <w:unhideWhenUsed/>
    <w:rsid w:val="00D15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240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DB2A6-DA67-4BA5-BCEB-48017BCB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User4</cp:lastModifiedBy>
  <cp:revision>87</cp:revision>
  <cp:lastPrinted>2023-07-17T08:30:00Z</cp:lastPrinted>
  <dcterms:created xsi:type="dcterms:W3CDTF">2023-04-17T13:54:00Z</dcterms:created>
  <dcterms:modified xsi:type="dcterms:W3CDTF">2023-07-17T08:38:00Z</dcterms:modified>
</cp:coreProperties>
</file>